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6C6" w:rsidRDefault="00D366C6" w:rsidP="00D366C6">
      <w:pPr>
        <w:overflowPunct/>
        <w:autoSpaceDE/>
        <w:adjustRightInd/>
        <w:spacing w:line="276" w:lineRule="auto"/>
        <w:rPr>
          <w:rFonts w:eastAsia="Calibri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de-DE" w:eastAsia="en-US"/>
        </w:rPr>
        <w:t xml:space="preserve">                    </w:t>
      </w:r>
      <w:r>
        <w:rPr>
          <w:rFonts w:eastAsia="Calibri"/>
          <w:noProof/>
          <w:sz w:val="22"/>
          <w:szCs w:val="22"/>
          <w:lang w:val="hr-HR"/>
        </w:rPr>
        <w:drawing>
          <wp:inline distT="0" distB="0" distL="0" distR="0">
            <wp:extent cx="611505" cy="779780"/>
            <wp:effectExtent l="0" t="0" r="0" b="127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6C6" w:rsidRDefault="00D366C6" w:rsidP="00D366C6">
      <w:pPr>
        <w:overflowPunct/>
        <w:autoSpaceDE/>
        <w:adjustRightInd/>
        <w:spacing w:line="276" w:lineRule="auto"/>
        <w:rPr>
          <w:rFonts w:eastAsia="Calibri"/>
          <w:b/>
          <w:sz w:val="24"/>
          <w:szCs w:val="24"/>
          <w:lang w:val="hr-HR" w:eastAsia="en-US"/>
        </w:rPr>
      </w:pPr>
      <w:r>
        <w:rPr>
          <w:rFonts w:eastAsia="Calibri"/>
          <w:b/>
          <w:sz w:val="24"/>
          <w:szCs w:val="24"/>
          <w:lang w:val="hr-HR" w:eastAsia="en-US"/>
        </w:rPr>
        <w:t>REPUBLIKA HRVATSKA</w:t>
      </w:r>
    </w:p>
    <w:p w:rsidR="00D366C6" w:rsidRDefault="00D366C6" w:rsidP="00D366C6">
      <w:pPr>
        <w:overflowPunct/>
        <w:autoSpaceDE/>
        <w:adjustRightInd/>
        <w:spacing w:line="276" w:lineRule="auto"/>
        <w:rPr>
          <w:rFonts w:eastAsia="Calibri"/>
          <w:b/>
          <w:sz w:val="24"/>
          <w:szCs w:val="24"/>
          <w:lang w:val="hr-HR" w:eastAsia="en-US"/>
        </w:rPr>
      </w:pPr>
      <w:r>
        <w:rPr>
          <w:rFonts w:eastAsia="Calibri"/>
          <w:b/>
          <w:sz w:val="24"/>
          <w:szCs w:val="24"/>
          <w:lang w:val="hr-HR" w:eastAsia="en-US"/>
        </w:rPr>
        <w:t>ŠIBENSKO - KNINSKA ŽUPANIJA</w:t>
      </w:r>
    </w:p>
    <w:p w:rsidR="00D366C6" w:rsidRDefault="00D366C6" w:rsidP="00D366C6">
      <w:pPr>
        <w:overflowPunct/>
        <w:autoSpaceDE/>
        <w:adjustRightInd/>
        <w:spacing w:line="276" w:lineRule="auto"/>
        <w:rPr>
          <w:rFonts w:eastAsia="Calibri"/>
          <w:sz w:val="24"/>
          <w:szCs w:val="24"/>
          <w:lang w:val="hr-HR" w:eastAsia="en-US"/>
        </w:rPr>
      </w:pPr>
      <w:r>
        <w:rPr>
          <w:rFonts w:eastAsia="Calibri"/>
          <w:b/>
          <w:noProof/>
          <w:sz w:val="24"/>
          <w:szCs w:val="24"/>
          <w:lang w:val="hr-HR"/>
        </w:rPr>
        <w:t xml:space="preserve">   </w:t>
      </w:r>
      <w:r>
        <w:rPr>
          <w:rFonts w:eastAsia="Calibri"/>
          <w:b/>
          <w:noProof/>
          <w:sz w:val="24"/>
          <w:szCs w:val="24"/>
          <w:lang w:val="hr-HR"/>
        </w:rPr>
        <w:drawing>
          <wp:inline distT="0" distB="0" distL="0" distR="0">
            <wp:extent cx="493395" cy="589280"/>
            <wp:effectExtent l="0" t="0" r="1905" b="1270"/>
            <wp:docPr id="1" name="Slika 1" descr="S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58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6C6" w:rsidRDefault="00D366C6" w:rsidP="00D366C6">
      <w:pPr>
        <w:overflowPunct/>
        <w:autoSpaceDE/>
        <w:adjustRightInd/>
        <w:spacing w:line="276" w:lineRule="auto"/>
        <w:rPr>
          <w:rFonts w:eastAsia="Calibri"/>
          <w:b/>
          <w:sz w:val="24"/>
          <w:szCs w:val="24"/>
          <w:lang w:val="hr-HR" w:eastAsia="en-US"/>
        </w:rPr>
      </w:pPr>
      <w:r>
        <w:rPr>
          <w:rFonts w:eastAsia="Calibri"/>
          <w:b/>
          <w:sz w:val="24"/>
          <w:szCs w:val="24"/>
          <w:lang w:val="hr-HR" w:eastAsia="en-US"/>
        </w:rPr>
        <w:t xml:space="preserve">            GRAD DRNIŠ</w:t>
      </w:r>
    </w:p>
    <w:p w:rsidR="00D366C6" w:rsidRDefault="00D366C6" w:rsidP="00D366C6">
      <w:pPr>
        <w:overflowPunct/>
        <w:autoSpaceDE/>
        <w:adjustRightInd/>
        <w:spacing w:line="276" w:lineRule="auto"/>
        <w:rPr>
          <w:rFonts w:eastAsia="Calibri"/>
          <w:b/>
          <w:sz w:val="24"/>
          <w:szCs w:val="24"/>
          <w:lang w:val="hr-HR" w:eastAsia="en-US"/>
        </w:rPr>
      </w:pPr>
      <w:r>
        <w:rPr>
          <w:rFonts w:eastAsia="Calibri"/>
          <w:b/>
          <w:sz w:val="24"/>
          <w:szCs w:val="24"/>
          <w:lang w:val="hr-HR" w:eastAsia="en-US"/>
        </w:rPr>
        <w:t xml:space="preserve">        GRADSKO  VIJEĆE</w:t>
      </w:r>
    </w:p>
    <w:p w:rsidR="00D366C6" w:rsidRDefault="00D366C6" w:rsidP="00D366C6">
      <w:pPr>
        <w:overflowPunct/>
        <w:autoSpaceDE/>
        <w:adjustRightInd/>
        <w:spacing w:line="276" w:lineRule="auto"/>
        <w:rPr>
          <w:rFonts w:eastAsia="Calibri"/>
          <w:sz w:val="24"/>
          <w:szCs w:val="24"/>
          <w:lang w:val="hr-HR" w:eastAsia="en-US"/>
        </w:rPr>
      </w:pPr>
      <w:r>
        <w:rPr>
          <w:rFonts w:eastAsia="Calibri"/>
          <w:sz w:val="24"/>
          <w:szCs w:val="24"/>
          <w:lang w:val="hr-HR" w:eastAsia="en-US"/>
        </w:rPr>
        <w:t>KLASA: 300-01/15-10/2</w:t>
      </w:r>
    </w:p>
    <w:p w:rsidR="00D366C6" w:rsidRDefault="00D366C6" w:rsidP="00D366C6">
      <w:pPr>
        <w:overflowPunct/>
        <w:autoSpaceDE/>
        <w:adjustRightInd/>
        <w:spacing w:line="276" w:lineRule="auto"/>
        <w:rPr>
          <w:rFonts w:eastAsia="Calibri"/>
          <w:sz w:val="24"/>
          <w:szCs w:val="24"/>
          <w:lang w:val="hr-HR" w:eastAsia="en-US"/>
        </w:rPr>
      </w:pPr>
      <w:r>
        <w:rPr>
          <w:rFonts w:eastAsia="Calibri"/>
          <w:sz w:val="24"/>
          <w:szCs w:val="24"/>
          <w:lang w:val="hr-HR" w:eastAsia="en-US"/>
        </w:rPr>
        <w:t>URBROJ: 2182-6-15-0</w:t>
      </w:r>
    </w:p>
    <w:p w:rsidR="00D366C6" w:rsidRDefault="00D366C6" w:rsidP="00D366C6">
      <w:pPr>
        <w:overflowPunct/>
        <w:autoSpaceDE/>
        <w:adjustRightInd/>
        <w:spacing w:line="276" w:lineRule="auto"/>
        <w:rPr>
          <w:rFonts w:eastAsia="Calibri"/>
          <w:sz w:val="24"/>
          <w:szCs w:val="24"/>
          <w:lang w:val="hr-HR" w:eastAsia="en-US"/>
        </w:rPr>
      </w:pPr>
      <w:r>
        <w:rPr>
          <w:rFonts w:eastAsia="Calibri"/>
          <w:sz w:val="24"/>
          <w:szCs w:val="24"/>
          <w:lang w:val="hr-HR" w:eastAsia="en-US"/>
        </w:rPr>
        <w:t xml:space="preserve">Drniš,     </w:t>
      </w:r>
      <w:r>
        <w:rPr>
          <w:rFonts w:eastAsia="Calibri"/>
          <w:sz w:val="24"/>
          <w:szCs w:val="24"/>
          <w:lang w:val="hr-HR" w:eastAsia="en-US"/>
        </w:rPr>
        <w:t>2026. godine</w:t>
      </w:r>
    </w:p>
    <w:p w:rsidR="00D366C6" w:rsidRDefault="00D366C6" w:rsidP="00D366C6">
      <w:pPr>
        <w:rPr>
          <w:sz w:val="24"/>
          <w:szCs w:val="24"/>
          <w:lang w:val="hr-HR"/>
        </w:rPr>
      </w:pPr>
    </w:p>
    <w:p w:rsidR="00D366C6" w:rsidRDefault="00D366C6" w:rsidP="00D366C6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Na temelju članka 35. Zakona o lokalnoj i područnoj (regionalnoj) samoupravi („Narodne novine“, broj 33/01, 60/01, 129/05, 109/07, 125/08, 36/09, 150/11, 144/12 i 19/13 – pročišćeni tekst, 137/15-Ispravak, 123/17 i 98/19), te članka 51.Statuta Grada Drniša</w:t>
      </w:r>
    </w:p>
    <w:p w:rsidR="00D366C6" w:rsidRDefault="00D366C6" w:rsidP="00D366C6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( „Službeni glasnik Grada Drniša“, broj 2/21</w:t>
      </w:r>
      <w:r>
        <w:rPr>
          <w:sz w:val="24"/>
          <w:szCs w:val="24"/>
        </w:rPr>
        <w:t xml:space="preserve"> i 2/22)</w:t>
      </w:r>
      <w:r>
        <w:rPr>
          <w:sz w:val="24"/>
          <w:szCs w:val="24"/>
          <w:lang w:val="hr-HR"/>
        </w:rPr>
        <w:t xml:space="preserve">, Gradsko vijeće Grada Drniša,  </w:t>
      </w:r>
    </w:p>
    <w:p w:rsidR="00D366C6" w:rsidRDefault="00D366C6" w:rsidP="00D366C6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d o n o s i</w:t>
      </w:r>
    </w:p>
    <w:p w:rsidR="00D366C6" w:rsidRDefault="00D366C6" w:rsidP="00D366C6">
      <w:pPr>
        <w:overflowPunct/>
        <w:autoSpaceDE/>
        <w:adjustRightInd/>
        <w:spacing w:line="276" w:lineRule="auto"/>
        <w:rPr>
          <w:sz w:val="24"/>
          <w:szCs w:val="24"/>
          <w:lang w:val="hr-HR"/>
        </w:rPr>
      </w:pPr>
    </w:p>
    <w:p w:rsidR="00D366C6" w:rsidRPr="00D366C6" w:rsidRDefault="00D366C6" w:rsidP="00D366C6">
      <w:pPr>
        <w:jc w:val="both"/>
        <w:rPr>
          <w:b/>
          <w:sz w:val="24"/>
          <w:szCs w:val="24"/>
          <w:lang w:val="hr-HR"/>
        </w:rPr>
      </w:pPr>
    </w:p>
    <w:p w:rsidR="00D366C6" w:rsidRPr="00D366C6" w:rsidRDefault="00D366C6" w:rsidP="00D366C6">
      <w:pPr>
        <w:jc w:val="center"/>
        <w:rPr>
          <w:b/>
          <w:sz w:val="24"/>
          <w:szCs w:val="24"/>
          <w:lang w:val="hr-HR"/>
        </w:rPr>
      </w:pPr>
      <w:r w:rsidRPr="00D366C6">
        <w:rPr>
          <w:b/>
          <w:sz w:val="24"/>
          <w:szCs w:val="24"/>
          <w:lang w:val="hr-HR"/>
        </w:rPr>
        <w:t>ZAKLJUČAK</w:t>
      </w:r>
    </w:p>
    <w:p w:rsidR="00D366C6" w:rsidRPr="00D366C6" w:rsidRDefault="00D366C6" w:rsidP="00D366C6">
      <w:pPr>
        <w:overflowPunct/>
        <w:autoSpaceDE/>
        <w:adjustRightInd/>
        <w:spacing w:line="276" w:lineRule="auto"/>
        <w:rPr>
          <w:rFonts w:eastAsia="Calibri"/>
          <w:b/>
          <w:sz w:val="24"/>
          <w:szCs w:val="24"/>
          <w:lang w:val="hr-HR" w:eastAsia="en-US"/>
        </w:rPr>
      </w:pPr>
      <w:r w:rsidRPr="00D366C6">
        <w:rPr>
          <w:b/>
          <w:sz w:val="24"/>
          <w:szCs w:val="24"/>
          <w:lang w:val="hr-HR"/>
        </w:rPr>
        <w:t xml:space="preserve">                           </w:t>
      </w:r>
      <w:r w:rsidRPr="00D366C6">
        <w:rPr>
          <w:b/>
          <w:sz w:val="24"/>
          <w:szCs w:val="24"/>
          <w:lang w:val="hr-HR"/>
        </w:rPr>
        <w:t>o stavljanju izvan snage</w:t>
      </w:r>
      <w:r w:rsidRPr="00D366C6">
        <w:rPr>
          <w:b/>
          <w:sz w:val="24"/>
          <w:szCs w:val="24"/>
          <w:lang w:val="hr-HR"/>
        </w:rPr>
        <w:t xml:space="preserve"> Zaključka </w:t>
      </w:r>
      <w:r w:rsidRPr="00D366C6">
        <w:rPr>
          <w:rFonts w:eastAsia="Calibri"/>
          <w:b/>
          <w:sz w:val="24"/>
          <w:szCs w:val="24"/>
          <w:lang w:val="hr-HR" w:eastAsia="en-US"/>
        </w:rPr>
        <w:t>KLASA: 300-01/15-10/2</w:t>
      </w:r>
    </w:p>
    <w:p w:rsidR="00D366C6" w:rsidRPr="00D366C6" w:rsidRDefault="00D366C6" w:rsidP="00D366C6">
      <w:pPr>
        <w:overflowPunct/>
        <w:autoSpaceDE/>
        <w:adjustRightInd/>
        <w:spacing w:line="276" w:lineRule="auto"/>
        <w:rPr>
          <w:b/>
          <w:sz w:val="24"/>
          <w:szCs w:val="24"/>
          <w:lang w:val="hr-HR"/>
        </w:rPr>
      </w:pPr>
      <w:r w:rsidRPr="00D366C6">
        <w:rPr>
          <w:rFonts w:eastAsia="Calibri"/>
          <w:b/>
          <w:sz w:val="24"/>
          <w:szCs w:val="24"/>
          <w:lang w:val="hr-HR" w:eastAsia="en-US"/>
        </w:rPr>
        <w:t xml:space="preserve">                                  </w:t>
      </w:r>
      <w:r w:rsidRPr="00D366C6">
        <w:rPr>
          <w:rFonts w:eastAsia="Calibri"/>
          <w:b/>
          <w:sz w:val="24"/>
          <w:szCs w:val="24"/>
          <w:lang w:val="hr-HR" w:eastAsia="en-US"/>
        </w:rPr>
        <w:t>URBROJ: 2182-6-15-0</w:t>
      </w:r>
      <w:r w:rsidRPr="00D366C6">
        <w:rPr>
          <w:rFonts w:eastAsia="Calibri"/>
          <w:b/>
          <w:sz w:val="24"/>
          <w:szCs w:val="24"/>
          <w:lang w:val="hr-HR" w:eastAsia="en-US"/>
        </w:rPr>
        <w:t xml:space="preserve">2 od 13. ožujka 2015. godine </w:t>
      </w:r>
      <w:r w:rsidRPr="00D366C6">
        <w:rPr>
          <w:b/>
          <w:sz w:val="24"/>
          <w:szCs w:val="24"/>
          <w:lang w:val="hr-HR"/>
        </w:rPr>
        <w:t xml:space="preserve"> </w:t>
      </w:r>
    </w:p>
    <w:p w:rsidR="00D366C6" w:rsidRDefault="00D366C6" w:rsidP="00D366C6">
      <w:pPr>
        <w:pStyle w:val="Bezproreda"/>
        <w:rPr>
          <w:sz w:val="24"/>
          <w:szCs w:val="24"/>
        </w:rPr>
      </w:pPr>
    </w:p>
    <w:p w:rsidR="00D366C6" w:rsidRPr="004D1C2C" w:rsidRDefault="00D366C6" w:rsidP="004D1C2C">
      <w:pPr>
        <w:overflowPunct/>
        <w:autoSpaceDE/>
        <w:adjustRightInd/>
        <w:spacing w:line="276" w:lineRule="auto"/>
        <w:rPr>
          <w:sz w:val="24"/>
          <w:szCs w:val="24"/>
          <w:lang w:val="hr-HR"/>
        </w:rPr>
      </w:pPr>
      <w:r w:rsidRPr="004D1C2C">
        <w:rPr>
          <w:rFonts w:eastAsia="Calibri"/>
          <w:sz w:val="24"/>
          <w:szCs w:val="24"/>
          <w:lang w:val="hr-HR" w:eastAsia="en-US"/>
        </w:rPr>
        <w:t xml:space="preserve">Zaključak </w:t>
      </w:r>
      <w:r w:rsidRPr="004D1C2C">
        <w:rPr>
          <w:rFonts w:eastAsia="Calibri"/>
          <w:sz w:val="24"/>
          <w:szCs w:val="24"/>
          <w:lang w:val="hr-HR" w:eastAsia="en-US"/>
        </w:rPr>
        <w:t>KLASA: 300-01/15-10/2</w:t>
      </w:r>
      <w:r w:rsidRPr="004D1C2C">
        <w:rPr>
          <w:rFonts w:eastAsia="Calibri"/>
          <w:sz w:val="24"/>
          <w:szCs w:val="24"/>
          <w:lang w:val="hr-HR" w:eastAsia="en-US"/>
        </w:rPr>
        <w:t xml:space="preserve"> </w:t>
      </w:r>
      <w:r w:rsidRPr="004D1C2C">
        <w:rPr>
          <w:rFonts w:eastAsia="Calibri"/>
          <w:sz w:val="24"/>
          <w:szCs w:val="24"/>
          <w:lang w:val="hr-HR" w:eastAsia="en-US"/>
        </w:rPr>
        <w:t>URBROJ: 2182-6-15-0</w:t>
      </w:r>
      <w:r w:rsidRPr="004D1C2C">
        <w:rPr>
          <w:rFonts w:eastAsia="Calibri"/>
          <w:sz w:val="24"/>
          <w:szCs w:val="24"/>
          <w:lang w:val="hr-HR" w:eastAsia="en-US"/>
        </w:rPr>
        <w:t xml:space="preserve">2 </w:t>
      </w:r>
      <w:r w:rsidRPr="004D1C2C">
        <w:rPr>
          <w:rFonts w:eastAsia="Calibri"/>
          <w:sz w:val="24"/>
          <w:szCs w:val="24"/>
          <w:lang w:val="hr-HR" w:eastAsia="en-US"/>
        </w:rPr>
        <w:t xml:space="preserve">od 13. ožujka 2015. godine </w:t>
      </w:r>
      <w:r w:rsidR="004D1C2C" w:rsidRPr="004D1C2C">
        <w:rPr>
          <w:rFonts w:eastAsia="Calibri"/>
          <w:sz w:val="24"/>
          <w:szCs w:val="24"/>
          <w:lang w:val="hr-HR" w:eastAsia="en-US"/>
        </w:rPr>
        <w:t xml:space="preserve"> koji je objavljen u „Službenom glasniku Grada Drniša“ </w:t>
      </w:r>
      <w:r w:rsidR="004D1C2C">
        <w:rPr>
          <w:rFonts w:eastAsia="Calibri"/>
          <w:sz w:val="24"/>
          <w:szCs w:val="24"/>
          <w:lang w:val="hr-HR" w:eastAsia="en-US"/>
        </w:rPr>
        <w:t xml:space="preserve"> broj 1/2015 </w:t>
      </w:r>
      <w:bookmarkStart w:id="0" w:name="_GoBack"/>
      <w:bookmarkEnd w:id="0"/>
      <w:r w:rsidRPr="004D1C2C">
        <w:rPr>
          <w:sz w:val="24"/>
          <w:szCs w:val="24"/>
          <w:lang w:val="hr-HR"/>
        </w:rPr>
        <w:t>stavlja se izvan snage.</w:t>
      </w:r>
    </w:p>
    <w:p w:rsidR="00D366C6" w:rsidRPr="004D1C2C" w:rsidRDefault="00D366C6" w:rsidP="00D366C6">
      <w:pPr>
        <w:pStyle w:val="Bezproreda"/>
        <w:rPr>
          <w:sz w:val="24"/>
          <w:szCs w:val="24"/>
        </w:rPr>
      </w:pPr>
    </w:p>
    <w:p w:rsidR="00D366C6" w:rsidRDefault="00D366C6" w:rsidP="00D366C6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Članak 2. </w:t>
      </w:r>
    </w:p>
    <w:p w:rsidR="00D366C6" w:rsidRDefault="00D366C6" w:rsidP="00D366C6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="00D366C6" w:rsidRDefault="00D366C6" w:rsidP="00D366C6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Ovaj Zaključak stupa na snagu osmog dana od dana objave , a bit će objavljen u „Službenom glasniku Grada Drniša“.</w:t>
      </w:r>
    </w:p>
    <w:p w:rsidR="00D366C6" w:rsidRDefault="00D366C6" w:rsidP="00D366C6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   PREDSJEDNICA:</w:t>
      </w:r>
    </w:p>
    <w:p w:rsidR="00D366C6" w:rsidRDefault="00D366C6" w:rsidP="00D366C6">
      <w:pPr>
        <w:pStyle w:val="Bezproreda"/>
        <w:rPr>
          <w:sz w:val="24"/>
          <w:szCs w:val="24"/>
          <w:lang w:val="hr-HR"/>
        </w:rPr>
      </w:pPr>
    </w:p>
    <w:p w:rsidR="00D366C6" w:rsidRDefault="00D366C6" w:rsidP="00D366C6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                            Majdi </w:t>
      </w:r>
      <w:proofErr w:type="spellStart"/>
      <w:r>
        <w:rPr>
          <w:sz w:val="24"/>
          <w:szCs w:val="24"/>
          <w:lang w:val="hr-HR"/>
        </w:rPr>
        <w:t>Pamuković</w:t>
      </w:r>
      <w:proofErr w:type="spellEnd"/>
      <w:r>
        <w:rPr>
          <w:sz w:val="24"/>
          <w:szCs w:val="24"/>
          <w:lang w:val="hr-HR"/>
        </w:rPr>
        <w:t xml:space="preserve">, prof.  </w:t>
      </w:r>
    </w:p>
    <w:p w:rsidR="00D366C6" w:rsidRDefault="00D366C6" w:rsidP="00D366C6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Dostaviti:</w:t>
      </w:r>
    </w:p>
    <w:p w:rsidR="00D366C6" w:rsidRDefault="00D366C6" w:rsidP="00D366C6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1. Gradonačelnik</w:t>
      </w:r>
    </w:p>
    <w:p w:rsidR="00D366C6" w:rsidRDefault="00D366C6" w:rsidP="00D366C6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2. „Službeni  glasnik Grada Drniša“</w:t>
      </w:r>
    </w:p>
    <w:p w:rsidR="00D366C6" w:rsidRDefault="00D366C6" w:rsidP="00D366C6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3. Pismohrana - ovdje</w:t>
      </w:r>
    </w:p>
    <w:p w:rsidR="00D366C6" w:rsidRDefault="00D366C6" w:rsidP="00D366C6">
      <w:pPr>
        <w:pStyle w:val="Bezproreda"/>
        <w:rPr>
          <w:sz w:val="24"/>
          <w:szCs w:val="24"/>
          <w:lang w:val="hr-HR"/>
        </w:rPr>
      </w:pPr>
    </w:p>
    <w:p w:rsidR="00EB1051" w:rsidRDefault="004D1C2C"/>
    <w:sectPr w:rsidR="00EB10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BFE"/>
    <w:rsid w:val="002A2BFE"/>
    <w:rsid w:val="004D1C2C"/>
    <w:rsid w:val="00D366C6"/>
    <w:rsid w:val="00DE0579"/>
    <w:rsid w:val="00E4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14EC7B-4A56-4E1B-946D-C26DAD35D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6C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ezproredaChar">
    <w:name w:val="Bez proreda Char"/>
    <w:link w:val="Bezproreda"/>
    <w:locked/>
    <w:rsid w:val="00D366C6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ezproreda">
    <w:name w:val="No Spacing"/>
    <w:link w:val="BezproredaChar"/>
    <w:qFormat/>
    <w:rsid w:val="00D366C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4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2</cp:revision>
  <dcterms:created xsi:type="dcterms:W3CDTF">2026-08-20T11:54:00Z</dcterms:created>
  <dcterms:modified xsi:type="dcterms:W3CDTF">2026-08-20T12:05:00Z</dcterms:modified>
</cp:coreProperties>
</file>